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55F" w:rsidRPr="0018555F" w:rsidRDefault="0018555F" w:rsidP="0018555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855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Charakterystyka:</w:t>
      </w:r>
    </w:p>
    <w:p w:rsidR="0018555F" w:rsidRPr="0018555F" w:rsidRDefault="0018555F" w:rsidP="0018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Procesorowa ładowarka akumulatorów Li-</w:t>
      </w:r>
      <w:proofErr w:type="spellStart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ion</w:t>
      </w:r>
      <w:proofErr w:type="spellEnd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LiFePO4 Ni-</w:t>
      </w:r>
      <w:proofErr w:type="spellStart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Mh</w:t>
      </w:r>
      <w:proofErr w:type="spellEnd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Ni-Cd </w:t>
      </w:r>
    </w:p>
    <w:p w:rsidR="0018555F" w:rsidRPr="0018555F" w:rsidRDefault="0018555F" w:rsidP="0018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Podstawowe cechy:</w:t>
      </w:r>
    </w:p>
    <w:p w:rsidR="0018555F" w:rsidRPr="0018555F" w:rsidRDefault="0018555F" w:rsidP="0018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- możliwość jednoczesnego ładowanie 4 baterii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- 4 całkowicie niezależne kanały ładowania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kompatybilność z ogniwami Li-</w:t>
      </w:r>
      <w:proofErr w:type="spellStart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ion</w:t>
      </w:r>
      <w:proofErr w:type="spellEnd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(10340, 10350, 10440, 10500, 12340, 12500, 12650, 13450, 13500, 13650, 14350, 14430, 14500, 14650, 16500, 16340(RCR123), 16650, 17350, 17500, 17650, 17670, 18350, 18490, 18500,18650, 18700, 20700, 21700, 22500, 22650, 25500, 26500, 26650), oraz Ni-MH i Ni-Cd (AA, AAA, AAAA, C, D)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zoptymalizowane ładowanie baterii IMR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zintegrowany wyświetlacz LCD wyraźnie wyświetla parametry ładowania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- 2 boczne przyciski umożliwiają wybór konkretnych rodzajów baterii i parametrów ładowania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 xml:space="preserve">- - </w:t>
      </w:r>
      <w:r w:rsidRPr="0018555F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Każdy kanał jest niezależny, indywidualnie rozpoznaje technologie, dlatego w tym samym czasie mogą być ładowane ogniwa różne typy ogniw np. Li-</w:t>
      </w:r>
      <w:proofErr w:type="spellStart"/>
      <w:r w:rsidRPr="0018555F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ion</w:t>
      </w:r>
      <w:proofErr w:type="spellEnd"/>
      <w:r w:rsidRPr="0018555F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i </w:t>
      </w:r>
      <w:proofErr w:type="spellStart"/>
      <w:r w:rsidRPr="0018555F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NiMH</w:t>
      </w:r>
      <w:proofErr w:type="spellEnd"/>
      <w:r w:rsidRPr="0018555F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 xml:space="preserve">- inteligentny obwód wykrywa rodzaj i stan baterii przed rozpoczęciem automatycznego </w:t>
      </w:r>
      <w:proofErr w:type="spellStart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ładowania,wybierając</w:t>
      </w:r>
      <w:proofErr w:type="spellEnd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tryb ładowania (CC, CV, </w:t>
      </w:r>
      <w:proofErr w:type="spellStart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dV</w:t>
      </w:r>
      <w:proofErr w:type="spellEnd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/</w:t>
      </w:r>
      <w:proofErr w:type="spellStart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dt</w:t>
      </w:r>
      <w:proofErr w:type="spellEnd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) w zależności od ładowanej baterii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automatycznie wykrywa stan naładowania akumulatora i dobiera odpowiednie napięcie oraz prąd ładowania (z wyjątkiem baterii LiFePO4 które wymagają ręcznego wyboru)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kompatybilny z bateriami LiFePO4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kompatybilny z bateriami o małej pojemności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automatycznie zatrzymuje ładowanie po naładowaniu baterii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funkcje monitorowania temperatury, aby zapobiec przegrzaniu akumulatorów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zabezpieczenie przed odwrotną polaryzacją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- zapewnia optymalne odprowadzanie ciepła</w:t>
      </w:r>
    </w:p>
    <w:p w:rsidR="0018555F" w:rsidRPr="0018555F" w:rsidRDefault="0018555F" w:rsidP="0018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Dane techniczne: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napięcie zasilania: 100-240V AC 50 / 60Hz 0,25A (MAX), DC 12V 1A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Napięcie wyjściowe: 4.35V±1% / 4.2V±1% / 3.7V±1% / 1.48V±1%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Prąd wyjściowy: max. 1.5A ×1 / 0.75A×2 / 0.5A×2 / 0.375A ×4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Kompatybilne z: Li-</w:t>
      </w:r>
      <w:proofErr w:type="spellStart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>ion</w:t>
      </w:r>
      <w:proofErr w:type="spellEnd"/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/ IMR / LiFePO4: 10340, 10350, 10440, 10500, 12340, 12500, 12650, 13450, 13500, 13650, 14350, 14430, 14500, 14650, 16500, 16340(RCR123), 16650, 17350, 17500, 17650, 17670, 18350, 18490, 18500,18650, 18700, 20700, 21700, 22500, 22650, 25500, 26500, 26650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Ni-MH / Ni-Cd: AA, AAA, AAAA, C, D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Wymiary: 140mm x 95mm x 37mm</w:t>
      </w:r>
      <w:r w:rsidRPr="0018555F">
        <w:rPr>
          <w:rFonts w:ascii="Verdana" w:eastAsia="Times New Roman" w:hAnsi="Verdana" w:cs="Times New Roman"/>
          <w:sz w:val="20"/>
          <w:szCs w:val="20"/>
          <w:lang w:eastAsia="pl-PL"/>
        </w:rPr>
        <w:br/>
        <w:t>Waga: 202g (bez baterii i przewodu zasilającego)</w:t>
      </w:r>
    </w:p>
    <w:p w:rsidR="008E211F" w:rsidRPr="0018555F" w:rsidRDefault="008E211F" w:rsidP="0018555F">
      <w:bookmarkStart w:id="0" w:name="_GoBack"/>
      <w:bookmarkEnd w:id="0"/>
    </w:p>
    <w:sectPr w:rsidR="008E211F" w:rsidRPr="00185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AED"/>
    <w:rsid w:val="000F1742"/>
    <w:rsid w:val="0018555F"/>
    <w:rsid w:val="003112FD"/>
    <w:rsid w:val="00461975"/>
    <w:rsid w:val="00603D6E"/>
    <w:rsid w:val="0068648E"/>
    <w:rsid w:val="008E211F"/>
    <w:rsid w:val="00A41A09"/>
    <w:rsid w:val="00B563DA"/>
    <w:rsid w:val="00CC3AED"/>
    <w:rsid w:val="00DB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18555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3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603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rozm0">
    <w:name w:val="frozm0"/>
    <w:basedOn w:val="Domylnaczcionkaakapitu"/>
    <w:rsid w:val="00603D6E"/>
  </w:style>
  <w:style w:type="character" w:customStyle="1" w:styleId="opistext">
    <w:name w:val="opis_text"/>
    <w:basedOn w:val="Domylnaczcionkaakapitu"/>
    <w:rsid w:val="00603D6E"/>
  </w:style>
  <w:style w:type="paragraph" w:customStyle="1" w:styleId="waga">
    <w:name w:val="waga"/>
    <w:basedOn w:val="Normalny"/>
    <w:rsid w:val="00603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8555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18555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3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603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rozm0">
    <w:name w:val="frozm0"/>
    <w:basedOn w:val="Domylnaczcionkaakapitu"/>
    <w:rsid w:val="00603D6E"/>
  </w:style>
  <w:style w:type="character" w:customStyle="1" w:styleId="opistext">
    <w:name w:val="opis_text"/>
    <w:basedOn w:val="Domylnaczcionkaakapitu"/>
    <w:rsid w:val="00603D6E"/>
  </w:style>
  <w:style w:type="paragraph" w:customStyle="1" w:styleId="waga">
    <w:name w:val="waga"/>
    <w:basedOn w:val="Normalny"/>
    <w:rsid w:val="00603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8555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3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9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2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5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54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70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7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19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4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8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32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90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88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6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4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618A1-90EB-426F-9B31-0A42A5903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Jakubczyk</dc:creator>
  <cp:lastModifiedBy>Andrzej Jakubczyk</cp:lastModifiedBy>
  <cp:revision>2</cp:revision>
  <cp:lastPrinted>2018-01-09T11:31:00Z</cp:lastPrinted>
  <dcterms:created xsi:type="dcterms:W3CDTF">2018-01-15T15:24:00Z</dcterms:created>
  <dcterms:modified xsi:type="dcterms:W3CDTF">2018-01-15T15:24:00Z</dcterms:modified>
</cp:coreProperties>
</file>